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9A" w:rsidRPr="009E12D7" w:rsidRDefault="004C0D9A" w:rsidP="00D51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6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4C0D9A" w:rsidRPr="004C0D9A" w:rsidTr="00025F76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A" w:rsidRPr="004C0D9A" w:rsidRDefault="004C0D9A" w:rsidP="004C0D9A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en-US"/>
              </w:rPr>
            </w:pPr>
            <w:r w:rsidRPr="004C0D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4C0D9A">
              <w:rPr>
                <w:rFonts w:ascii="TimBashk" w:eastAsia="Times New Roman" w:hAnsi="TimBashk" w:cs="Times New Roman"/>
                <w:b/>
                <w:lang w:eastAsia="en-US"/>
              </w:rPr>
              <w:t>БАШ</w:t>
            </w:r>
            <w:r w:rsidRPr="004C0D9A">
              <w:rPr>
                <w:rFonts w:ascii="TimBashk" w:eastAsia="Times New Roman" w:hAnsi="TimBashk" w:cs="Times New Roman"/>
                <w:b/>
                <w:lang w:val="ba-RU" w:eastAsia="en-US"/>
              </w:rPr>
              <w:t>Ҡ</w:t>
            </w:r>
            <w:r w:rsidRPr="004C0D9A">
              <w:rPr>
                <w:rFonts w:ascii="TimBashk" w:eastAsia="Times New Roman" w:hAnsi="TimBashk" w:cs="Times New Roman"/>
                <w:b/>
                <w:lang w:eastAsia="en-US"/>
              </w:rPr>
              <w:t xml:space="preserve">ОРТОСТАН  </w:t>
            </w:r>
            <w:r w:rsidRPr="004C0D9A">
              <w:rPr>
                <w:rFonts w:ascii="TimBashk" w:eastAsia="Times New Roman" w:hAnsi="TimBashk" w:cs="Times New Roman"/>
                <w:b/>
                <w:lang w:val="ba-RU" w:eastAsia="en-US"/>
              </w:rPr>
              <w:t>Р</w:t>
            </w:r>
            <w:r w:rsidRPr="004C0D9A">
              <w:rPr>
                <w:rFonts w:ascii="TimBashk" w:eastAsia="Times New Roman" w:hAnsi="TimBashk" w:cs="Times New Roman"/>
                <w:b/>
                <w:lang w:eastAsia="en-US"/>
              </w:rPr>
              <w:t>ЕСПУБЛИКА</w:t>
            </w:r>
            <w:r w:rsidRPr="004C0D9A">
              <w:rPr>
                <w:rFonts w:ascii="TimBashk" w:eastAsia="Times New Roman" w:hAnsi="TimBashk" w:cs="Times New Roman"/>
                <w:b/>
                <w:lang w:val="ba-RU" w:eastAsia="en-US"/>
              </w:rPr>
              <w:t>Һ</w:t>
            </w:r>
            <w:proofErr w:type="gramStart"/>
            <w:r w:rsidRPr="004C0D9A">
              <w:rPr>
                <w:rFonts w:ascii="TimBashk" w:eastAsia="Times New Roman" w:hAnsi="TimBashk" w:cs="Times New Roman"/>
                <w:b/>
                <w:lang w:eastAsia="en-US"/>
              </w:rPr>
              <w:t>Ы</w:t>
            </w:r>
            <w:proofErr w:type="gramEnd"/>
          </w:p>
          <w:p w:rsidR="004C0D9A" w:rsidRPr="004C0D9A" w:rsidRDefault="004C0D9A" w:rsidP="004C0D9A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lang w:eastAsia="en-US"/>
              </w:rPr>
            </w:pPr>
            <w:r w:rsidRPr="004C0D9A">
              <w:rPr>
                <w:rFonts w:ascii="TimBashk" w:eastAsia="Times New Roman" w:hAnsi="TimBashk" w:cs="Times New Roman"/>
                <w:b/>
                <w:lang w:eastAsia="en-US"/>
              </w:rPr>
              <w:t>БАЙМА</w:t>
            </w:r>
            <w:r w:rsidRPr="004C0D9A">
              <w:rPr>
                <w:rFonts w:ascii="TimBashk" w:eastAsia="Times New Roman" w:hAnsi="TimBashk" w:cs="Times New Roman"/>
                <w:b/>
                <w:lang w:val="ba-RU" w:eastAsia="en-US"/>
              </w:rPr>
              <w:t>Ҡ</w:t>
            </w:r>
            <w:r w:rsidRPr="004C0D9A">
              <w:rPr>
                <w:rFonts w:ascii="TimBashk" w:eastAsia="Times New Roman" w:hAnsi="TimBashk" w:cs="Times New Roman"/>
                <w:b/>
                <w:lang w:eastAsia="en-US"/>
              </w:rPr>
              <w:t xml:space="preserve">  РАЙОНЫ  МУНИЦИПАЛЬ РАЙОНЫНЫ</w:t>
            </w:r>
            <w:r w:rsidRPr="004C0D9A">
              <w:rPr>
                <w:rFonts w:ascii="TimBashk" w:eastAsia="Times New Roman" w:hAnsi="TimBashk" w:cs="Times New Roman"/>
                <w:b/>
                <w:lang w:val="ba-RU" w:eastAsia="en-US"/>
              </w:rPr>
              <w:t>Ң</w:t>
            </w:r>
            <w:r w:rsidRPr="004C0D9A">
              <w:rPr>
                <w:rFonts w:ascii="TimBashk" w:eastAsia="Times New Roman" w:hAnsi="TimBashk" w:cs="Times New Roman"/>
                <w:b/>
                <w:lang w:eastAsia="en-US"/>
              </w:rPr>
              <w:t xml:space="preserve"> ИШБИ</w:t>
            </w:r>
            <w:r w:rsidRPr="004C0D9A">
              <w:rPr>
                <w:rFonts w:ascii="TimBashk" w:eastAsia="Times New Roman" w:hAnsi="TimBashk" w:cs="Times New Roman"/>
                <w:b/>
                <w:lang w:val="ba-RU" w:eastAsia="en-US"/>
              </w:rPr>
              <w:t>Р</w:t>
            </w:r>
            <w:r w:rsidRPr="004C0D9A">
              <w:rPr>
                <w:rFonts w:ascii="TimBashk" w:eastAsia="Times New Roman" w:hAnsi="TimBashk" w:cs="Times New Roman"/>
                <w:b/>
                <w:lang w:eastAsia="en-US"/>
              </w:rPr>
              <w:t>ҘЕ  АУЫЛ  СОВЕТЫ АУЫЛ  БИЛ</w:t>
            </w:r>
            <w:r w:rsidRPr="004C0D9A">
              <w:rPr>
                <w:rFonts w:ascii="TimBashk" w:eastAsia="Times New Roman" w:hAnsi="TimBashk" w:cs="Times New Roman"/>
                <w:b/>
                <w:lang w:val="ba-RU" w:eastAsia="en-US"/>
              </w:rPr>
              <w:t>Ә</w:t>
            </w:r>
            <w:r w:rsidRPr="004C0D9A">
              <w:rPr>
                <w:rFonts w:ascii="TimBashk" w:eastAsia="Times New Roman" w:hAnsi="TimBashk" w:cs="Times New Roman"/>
                <w:b/>
                <w:lang w:eastAsia="en-US"/>
              </w:rPr>
              <w:t>М</w:t>
            </w:r>
            <w:r w:rsidRPr="004C0D9A">
              <w:rPr>
                <w:rFonts w:ascii="TimBashk" w:eastAsia="Times New Roman" w:hAnsi="TimBashk" w:cs="Times New Roman"/>
                <w:b/>
                <w:lang w:val="ba-RU" w:eastAsia="en-US"/>
              </w:rPr>
              <w:t>ӘҺӘ</w:t>
            </w:r>
            <w:r w:rsidRPr="004C0D9A">
              <w:rPr>
                <w:rFonts w:ascii="TimBashk" w:eastAsia="Times New Roman" w:hAnsi="TimBashk" w:cs="Times New Roman"/>
                <w:b/>
                <w:lang w:eastAsia="en-US"/>
              </w:rPr>
              <w:t xml:space="preserve"> ХАКИМИ</w:t>
            </w:r>
            <w:r w:rsidRPr="004C0D9A">
              <w:rPr>
                <w:rFonts w:ascii="TimBashk" w:eastAsia="Times New Roman" w:hAnsi="TimBashk" w:cs="Times New Roman"/>
                <w:b/>
                <w:lang w:val="ba-RU" w:eastAsia="en-US"/>
              </w:rPr>
              <w:t>Ә</w:t>
            </w:r>
            <w:r w:rsidRPr="004C0D9A">
              <w:rPr>
                <w:rFonts w:ascii="TimBashk" w:eastAsia="Times New Roman" w:hAnsi="TimBashk" w:cs="Times New Roman"/>
                <w:b/>
                <w:lang w:eastAsia="en-US"/>
              </w:rPr>
              <w:t>ТЕ</w:t>
            </w:r>
          </w:p>
          <w:p w:rsidR="004C0D9A" w:rsidRPr="004C0D9A" w:rsidRDefault="004C0D9A" w:rsidP="004C0D9A">
            <w:pPr>
              <w:spacing w:after="0"/>
              <w:jc w:val="center"/>
              <w:rPr>
                <w:rFonts w:ascii="TimBashk" w:eastAsia="Times New Roman" w:hAnsi="TimBashk" w:cs="Times New Roman"/>
                <w:sz w:val="16"/>
                <w:szCs w:val="20"/>
                <w:lang w:eastAsia="en-US"/>
              </w:rPr>
            </w:pPr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453677,Байма</w:t>
            </w:r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val="ba-RU" w:eastAsia="en-US"/>
              </w:rPr>
              <w:t>ҡ</w:t>
            </w:r>
            <w:r w:rsidRPr="004C0D9A">
              <w:rPr>
                <w:rFonts w:ascii="Times New Roman Bash" w:eastAsia="Times New Roman" w:hAnsi="Times New Roman Bash" w:cs="Times New Roman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4C0D9A">
              <w:rPr>
                <w:rFonts w:ascii="Times New Roman Bash" w:eastAsia="Times New Roman" w:hAnsi="Times New Roman Bash" w:cs="Times New Roman"/>
                <w:sz w:val="16"/>
                <w:szCs w:val="20"/>
                <w:lang w:eastAsia="en-US"/>
              </w:rPr>
              <w:t>районы</w:t>
            </w:r>
            <w:proofErr w:type="gramStart"/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,</w:t>
            </w:r>
            <w:r w:rsidRPr="004C0D9A">
              <w:rPr>
                <w:rFonts w:ascii="TimBashk" w:eastAsia="Times New Roman" w:hAnsi="TimBashk" w:cs="Times New Roman"/>
                <w:sz w:val="16"/>
                <w:szCs w:val="20"/>
                <w:lang w:eastAsia="en-US"/>
              </w:rPr>
              <w:t>И</w:t>
            </w:r>
            <w:proofErr w:type="gramEnd"/>
            <w:r w:rsidRPr="004C0D9A">
              <w:rPr>
                <w:rFonts w:ascii="TimBashk" w:eastAsia="Times New Roman" w:hAnsi="TimBashk" w:cs="Times New Roman"/>
                <w:sz w:val="16"/>
                <w:szCs w:val="20"/>
                <w:lang w:eastAsia="en-US"/>
              </w:rPr>
              <w:t>шбир</w:t>
            </w:r>
            <w:proofErr w:type="spellEnd"/>
            <w:r w:rsidRPr="004C0D9A">
              <w:rPr>
                <w:rFonts w:ascii="TimBashk" w:eastAsia="Times New Roman" w:hAnsi="TimBashk" w:cs="Times New Roman"/>
                <w:sz w:val="16"/>
                <w:szCs w:val="20"/>
                <w:lang w:val="ba-RU" w:eastAsia="en-US"/>
              </w:rPr>
              <w:t>ҙ</w:t>
            </w:r>
            <w:r w:rsidRPr="004C0D9A">
              <w:rPr>
                <w:rFonts w:ascii="TimBashk" w:eastAsia="Times New Roman" w:hAnsi="TimBashk" w:cs="Times New Roman"/>
                <w:sz w:val="16"/>
                <w:szCs w:val="20"/>
                <w:lang w:eastAsia="en-US"/>
              </w:rPr>
              <w:t xml:space="preserve">е </w:t>
            </w:r>
            <w:proofErr w:type="spellStart"/>
            <w:r w:rsidRPr="004C0D9A">
              <w:rPr>
                <w:rFonts w:ascii="TimBashk" w:eastAsia="Times New Roman" w:hAnsi="TimBashk" w:cs="Times New Roman"/>
                <w:sz w:val="16"/>
                <w:szCs w:val="20"/>
                <w:lang w:eastAsia="en-US"/>
              </w:rPr>
              <w:t>ауылы</w:t>
            </w:r>
            <w:proofErr w:type="spellEnd"/>
            <w:r w:rsidRPr="004C0D9A">
              <w:rPr>
                <w:rFonts w:ascii="TimBashk" w:eastAsia="Times New Roman" w:hAnsi="TimBashk" w:cs="Times New Roman"/>
                <w:sz w:val="16"/>
                <w:szCs w:val="20"/>
                <w:lang w:eastAsia="en-US"/>
              </w:rPr>
              <w:t>,</w:t>
            </w:r>
          </w:p>
          <w:p w:rsidR="004C0D9A" w:rsidRPr="004C0D9A" w:rsidRDefault="004C0D9A" w:rsidP="004C0D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 xml:space="preserve">С. </w:t>
            </w:r>
            <w:proofErr w:type="spellStart"/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Юлаев</w:t>
            </w:r>
            <w:proofErr w:type="spellEnd"/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урамы</w:t>
            </w:r>
            <w:proofErr w:type="spellEnd"/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, 29</w:t>
            </w:r>
          </w:p>
          <w:p w:rsidR="004C0D9A" w:rsidRPr="004C0D9A" w:rsidRDefault="004C0D9A" w:rsidP="004C0D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тел.:</w:t>
            </w:r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val="en-US" w:eastAsia="en-US"/>
              </w:rPr>
              <w:t>8(347</w:t>
            </w:r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51</w:t>
            </w:r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val="en-US" w:eastAsia="en-US"/>
              </w:rPr>
              <w:t xml:space="preserve">) </w:t>
            </w:r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A" w:rsidRPr="004C0D9A" w:rsidRDefault="004C0D9A" w:rsidP="004C0D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0D9A" w:rsidRPr="004C0D9A" w:rsidRDefault="004C0D9A" w:rsidP="004C0D9A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0D9A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0D681F6" wp14:editId="504498C7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A" w:rsidRPr="004C0D9A" w:rsidRDefault="004C0D9A" w:rsidP="004C0D9A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C0D9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АДМИНИСТРАЦИЯ </w:t>
            </w:r>
            <w:proofErr w:type="gramStart"/>
            <w:r w:rsidRPr="004C0D9A">
              <w:rPr>
                <w:rFonts w:ascii="Times New Roman" w:eastAsia="Times New Roman" w:hAnsi="Times New Roman" w:cs="Times New Roman"/>
                <w:b/>
                <w:lang w:eastAsia="en-US"/>
              </w:rPr>
              <w:t>СЕЛЬСКОГО</w:t>
            </w:r>
            <w:proofErr w:type="gramEnd"/>
          </w:p>
          <w:p w:rsidR="004C0D9A" w:rsidRPr="004C0D9A" w:rsidRDefault="004C0D9A" w:rsidP="004C0D9A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C0D9A">
              <w:rPr>
                <w:rFonts w:ascii="Times New Roman" w:eastAsia="Times New Roman" w:hAnsi="Times New Roman" w:cs="Times New Roman"/>
                <w:b/>
                <w:lang w:eastAsia="en-US"/>
              </w:rPr>
              <w:t>ПОСЕЛЕНИЯ ИШБЕРДИНСКИЙ</w:t>
            </w:r>
          </w:p>
          <w:p w:rsidR="004C0D9A" w:rsidRPr="004C0D9A" w:rsidRDefault="004C0D9A" w:rsidP="004C0D9A">
            <w:pPr>
              <w:keepNext/>
              <w:spacing w:after="0"/>
              <w:ind w:left="-118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C0D9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СЕЛЬСОВЕТ </w:t>
            </w:r>
            <w:proofErr w:type="gramStart"/>
            <w:r w:rsidRPr="004C0D9A">
              <w:rPr>
                <w:rFonts w:ascii="Times New Roman" w:eastAsia="Times New Roman" w:hAnsi="Times New Roman" w:cs="Times New Roman"/>
                <w:b/>
                <w:lang w:eastAsia="en-US"/>
              </w:rPr>
              <w:t>МУНИЦИПАЛЬНОГО</w:t>
            </w:r>
            <w:proofErr w:type="gramEnd"/>
          </w:p>
          <w:p w:rsidR="004C0D9A" w:rsidRPr="004C0D9A" w:rsidRDefault="004C0D9A" w:rsidP="004C0D9A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C0D9A">
              <w:rPr>
                <w:rFonts w:ascii="Times New Roman" w:eastAsia="Times New Roman" w:hAnsi="Times New Roman" w:cs="Times New Roman"/>
                <w:b/>
                <w:lang w:eastAsia="en-US"/>
              </w:rPr>
              <w:t>РАЙОНА БАЙМАКСКИЙ РАЙОН</w:t>
            </w:r>
          </w:p>
          <w:p w:rsidR="004C0D9A" w:rsidRPr="004C0D9A" w:rsidRDefault="004C0D9A" w:rsidP="004C0D9A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n-US"/>
              </w:rPr>
            </w:pPr>
            <w:r w:rsidRPr="004C0D9A">
              <w:rPr>
                <w:rFonts w:ascii="Times New Roman" w:eastAsia="Times New Roman" w:hAnsi="Times New Roman" w:cs="Times New Roman"/>
                <w:b/>
                <w:lang w:eastAsia="en-US"/>
              </w:rPr>
              <w:t>РЕСПУБЛИКИ БАШКОРТОСТАН</w:t>
            </w:r>
          </w:p>
          <w:p w:rsidR="004C0D9A" w:rsidRPr="004C0D9A" w:rsidRDefault="004C0D9A" w:rsidP="004C0D9A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 xml:space="preserve">453677, </w:t>
            </w:r>
            <w:proofErr w:type="spellStart"/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Баймакский</w:t>
            </w:r>
            <w:proofErr w:type="spellEnd"/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 xml:space="preserve"> район, </w:t>
            </w:r>
            <w:proofErr w:type="spellStart"/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с</w:t>
            </w:r>
            <w:proofErr w:type="gramStart"/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.И</w:t>
            </w:r>
            <w:proofErr w:type="gramEnd"/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шберда</w:t>
            </w:r>
            <w:proofErr w:type="spellEnd"/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 xml:space="preserve">,  </w:t>
            </w:r>
          </w:p>
          <w:p w:rsidR="004C0D9A" w:rsidRPr="004C0D9A" w:rsidRDefault="004C0D9A" w:rsidP="004C0D9A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 xml:space="preserve">улица С. </w:t>
            </w:r>
            <w:proofErr w:type="spellStart"/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Юлаева</w:t>
            </w:r>
            <w:proofErr w:type="spellEnd"/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, 29</w:t>
            </w:r>
          </w:p>
          <w:p w:rsidR="004C0D9A" w:rsidRPr="004C0D9A" w:rsidRDefault="004C0D9A" w:rsidP="004C0D9A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4C0D9A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тел.: 8(34751) 4-67-44</w:t>
            </w:r>
          </w:p>
          <w:p w:rsidR="004C0D9A" w:rsidRPr="004C0D9A" w:rsidRDefault="004C0D9A" w:rsidP="004C0D9A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</w:tbl>
    <w:p w:rsidR="004C0D9A" w:rsidRPr="004C0D9A" w:rsidRDefault="004C0D9A" w:rsidP="004C0D9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Bashk" w:eastAsia="Times New Roman" w:hAnsi="TimBashk" w:cs="Times New Roman"/>
          <w:b/>
          <w:sz w:val="28"/>
          <w:szCs w:val="24"/>
          <w:lang w:val="be-BY"/>
        </w:rPr>
      </w:pPr>
      <w:r w:rsidRPr="004C0D9A">
        <w:rPr>
          <w:rFonts w:ascii="TimBashk" w:eastAsia="Times New Roman" w:hAnsi="TimBashk" w:cs="Times New Roman"/>
          <w:b/>
          <w:sz w:val="28"/>
          <w:szCs w:val="24"/>
          <w:lang w:val="be-BY"/>
        </w:rPr>
        <w:t xml:space="preserve">      </w:t>
      </w:r>
      <w:r w:rsidRPr="004C0D9A">
        <w:rPr>
          <w:rFonts w:ascii="TimBashk" w:eastAsia="Times New Roman" w:hAnsi="TimBashk" w:cs="Times New Roman"/>
          <w:b/>
          <w:sz w:val="28"/>
          <w:szCs w:val="28"/>
        </w:rPr>
        <w:t xml:space="preserve">  </w:t>
      </w:r>
      <w:r w:rsidRPr="004C0D9A">
        <w:rPr>
          <w:rFonts w:ascii="TimBashk" w:eastAsia="Times New Roman" w:hAnsi="TimBashk" w:cs="Times New Roman"/>
          <w:b/>
          <w:sz w:val="28"/>
          <w:szCs w:val="28"/>
          <w:lang w:val="ba-RU"/>
        </w:rPr>
        <w:t>Ҡ</w:t>
      </w:r>
      <w:r w:rsidRPr="004C0D9A">
        <w:rPr>
          <w:rFonts w:ascii="Times New Roman" w:eastAsia="Times New Roman" w:hAnsi="Times New Roman" w:cs="Times New Roman"/>
          <w:b/>
          <w:sz w:val="28"/>
          <w:szCs w:val="28"/>
        </w:rPr>
        <w:t>АРАР                                                               ПОСТАНОВЛЕНИЕ</w:t>
      </w:r>
    </w:p>
    <w:p w:rsidR="004C0D9A" w:rsidRPr="004C0D9A" w:rsidRDefault="004C0D9A" w:rsidP="004C0D9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D9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C0D9A">
        <w:rPr>
          <w:rFonts w:ascii="Times New Roman" w:eastAsia="Times New Roman" w:hAnsi="Times New Roman" w:cs="Times New Roman"/>
          <w:sz w:val="24"/>
          <w:szCs w:val="24"/>
        </w:rPr>
        <w:t>«06» июнь 2022 й.                                     №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C0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«06» июня 2022 г.</w:t>
      </w:r>
    </w:p>
    <w:p w:rsidR="004C0D9A" w:rsidRPr="004C0D9A" w:rsidRDefault="004C0D9A" w:rsidP="004C0D9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8"/>
          <w:szCs w:val="24"/>
          <w:lang w:val="be-BY"/>
        </w:rPr>
      </w:pPr>
      <w:r w:rsidRPr="004C0D9A">
        <w:rPr>
          <w:rFonts w:ascii="TimBashk" w:eastAsia="Times New Roman" w:hAnsi="TimBashk" w:cs="Times New Roman"/>
          <w:sz w:val="28"/>
          <w:szCs w:val="28"/>
        </w:rPr>
        <w:t xml:space="preserve">                                                                  </w:t>
      </w:r>
    </w:p>
    <w:p w:rsidR="00112D35" w:rsidRDefault="003006A0" w:rsidP="0030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организации работы по рассмотрению </w:t>
      </w:r>
      <w:bookmarkStart w:id="0" w:name="_GoBack"/>
      <w:bookmarkEnd w:id="0"/>
    </w:p>
    <w:p w:rsidR="00112D35" w:rsidRDefault="003006A0" w:rsidP="0030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обращений граждан в администрации 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2D35" w:rsidRDefault="003006A0" w:rsidP="0030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="004C0D9A">
        <w:rPr>
          <w:rFonts w:ascii="Times New Roman" w:hAnsi="Times New Roman"/>
          <w:b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02.05.2006 №59–ФЗ «О порядке рассмотрения обращений граждан Российской Федерации», Федеральным законом от 09.02.2009 №8–ФЗ «Об обеспечении доступа к информации о деятельности государственных органов и органов местного самоуправления», в целях обеспечения реализации конституционных прав граждан на обращения в органы местного самоуправления, а также совершенствования форм и методов работы с обращениями граждан, администрация  сельского поселения </w:t>
      </w:r>
      <w:proofErr w:type="spellStart"/>
      <w:r w:rsidR="004C0D9A">
        <w:rPr>
          <w:rFonts w:ascii="Times New Roman" w:hAnsi="Times New Roman"/>
          <w:bCs/>
          <w:sz w:val="28"/>
          <w:szCs w:val="28"/>
        </w:rPr>
        <w:t>Ишбердинский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Порядок организации работы по рассмотрению обращений граждан в администрации  сельского поселения </w:t>
      </w:r>
      <w:proofErr w:type="spellStart"/>
      <w:r w:rsidR="004C0D9A">
        <w:rPr>
          <w:rFonts w:ascii="Times New Roman" w:hAnsi="Times New Roman"/>
          <w:bCs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согласно приложению к настоящему постановлению.</w:t>
      </w: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Контроль за исполнением настоящего постановления оставляю за </w:t>
      </w: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собой.</w:t>
      </w: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сельского поселения</w:t>
      </w: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C0D9A">
        <w:rPr>
          <w:rFonts w:ascii="Times New Roman" w:hAnsi="Times New Roman"/>
          <w:bCs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                              </w:t>
      </w:r>
      <w:proofErr w:type="spellStart"/>
      <w:r w:rsidR="004C0D9A">
        <w:rPr>
          <w:rFonts w:ascii="Times New Roman" w:hAnsi="Times New Roman"/>
          <w:bCs/>
          <w:sz w:val="28"/>
          <w:szCs w:val="28"/>
        </w:rPr>
        <w:t>Исяндавлетова</w:t>
      </w:r>
      <w:proofErr w:type="spellEnd"/>
      <w:r w:rsidR="004C0D9A">
        <w:rPr>
          <w:rFonts w:ascii="Times New Roman" w:hAnsi="Times New Roman"/>
          <w:bCs/>
          <w:sz w:val="28"/>
          <w:szCs w:val="28"/>
        </w:rPr>
        <w:t xml:space="preserve"> Г.Р.</w:t>
      </w:r>
    </w:p>
    <w:p w:rsidR="003006A0" w:rsidRDefault="003006A0" w:rsidP="003006A0">
      <w:pPr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3006A0" w:rsidTr="003006A0">
        <w:trPr>
          <w:trHeight w:val="1091"/>
          <w:jc w:val="right"/>
        </w:trPr>
        <w:tc>
          <w:tcPr>
            <w:tcW w:w="4246" w:type="dxa"/>
            <w:hideMark/>
          </w:tcPr>
          <w:p w:rsidR="003006A0" w:rsidRDefault="003006A0" w:rsidP="004C0D9A">
            <w:pPr>
              <w:pStyle w:val="af7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D9A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1 к постановлению администрации  сельского поселения</w:t>
            </w:r>
            <w:r w:rsidR="004C0D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4C0D9A" w:rsidRPr="004C0D9A">
              <w:rPr>
                <w:rFonts w:ascii="Times New Roman" w:hAnsi="Times New Roman"/>
                <w:sz w:val="16"/>
                <w:szCs w:val="16"/>
              </w:rPr>
              <w:t>Ишбердинский</w:t>
            </w:r>
            <w:proofErr w:type="spellEnd"/>
            <w:r w:rsidRPr="004C0D9A">
              <w:rPr>
                <w:rFonts w:ascii="Times New Roman" w:hAnsi="Times New Roman"/>
                <w:sz w:val="16"/>
                <w:szCs w:val="16"/>
              </w:rPr>
              <w:t xml:space="preserve"> сельсовет МР </w:t>
            </w:r>
            <w:proofErr w:type="spellStart"/>
            <w:r w:rsidRPr="004C0D9A">
              <w:rPr>
                <w:rFonts w:ascii="Times New Roman" w:hAnsi="Times New Roman"/>
                <w:sz w:val="16"/>
                <w:szCs w:val="16"/>
              </w:rPr>
              <w:t>Баймакский</w:t>
            </w:r>
            <w:proofErr w:type="spellEnd"/>
            <w:r w:rsidRPr="004C0D9A">
              <w:rPr>
                <w:rFonts w:ascii="Times New Roman" w:hAnsi="Times New Roman"/>
                <w:sz w:val="16"/>
                <w:szCs w:val="16"/>
              </w:rPr>
              <w:t xml:space="preserve"> район РБ от </w:t>
            </w:r>
            <w:r w:rsidR="004C0D9A">
              <w:rPr>
                <w:rFonts w:ascii="Times New Roman" w:hAnsi="Times New Roman"/>
                <w:sz w:val="16"/>
                <w:szCs w:val="16"/>
              </w:rPr>
              <w:t>06</w:t>
            </w:r>
            <w:r w:rsidRPr="004C0D9A">
              <w:rPr>
                <w:rFonts w:ascii="Times New Roman" w:hAnsi="Times New Roman"/>
                <w:sz w:val="16"/>
                <w:szCs w:val="16"/>
              </w:rPr>
              <w:t xml:space="preserve">.06 2022 года № </w:t>
            </w:r>
            <w:r w:rsidR="004C0D9A">
              <w:rPr>
                <w:rFonts w:ascii="Times New Roman" w:hAnsi="Times New Roman"/>
                <w:sz w:val="16"/>
                <w:szCs w:val="16"/>
              </w:rPr>
              <w:t xml:space="preserve">18 </w:t>
            </w:r>
            <w:r w:rsidRPr="004C0D9A">
              <w:rPr>
                <w:rFonts w:ascii="Times New Roman" w:hAnsi="Times New Roman"/>
                <w:sz w:val="16"/>
                <w:szCs w:val="16"/>
              </w:rPr>
              <w:t xml:space="preserve"> «О порядке организации работы по рассмотрению обращений граждан в администрации сельского поселения</w:t>
            </w:r>
            <w:r w:rsidR="004C0D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4C0D9A" w:rsidRPr="004C0D9A">
              <w:rPr>
                <w:rFonts w:ascii="Times New Roman" w:hAnsi="Times New Roman"/>
                <w:sz w:val="16"/>
                <w:szCs w:val="16"/>
              </w:rPr>
              <w:t>Ишбердинский</w:t>
            </w:r>
            <w:proofErr w:type="spellEnd"/>
            <w:r w:rsidRPr="004C0D9A">
              <w:rPr>
                <w:rFonts w:ascii="Times New Roman" w:hAnsi="Times New Roman"/>
                <w:sz w:val="16"/>
                <w:szCs w:val="16"/>
              </w:rPr>
              <w:t xml:space="preserve"> сельсовет»»</w:t>
            </w:r>
          </w:p>
        </w:tc>
      </w:tr>
    </w:tbl>
    <w:p w:rsidR="003006A0" w:rsidRDefault="003006A0" w:rsidP="004C0D9A">
      <w:pPr>
        <w:jc w:val="right"/>
        <w:rPr>
          <w:rFonts w:ascii="Calibri" w:eastAsia="Calibri" w:hAnsi="Calibri"/>
          <w:lang w:eastAsia="en-US"/>
        </w:rPr>
      </w:pPr>
    </w:p>
    <w:p w:rsidR="003006A0" w:rsidRPr="00112D35" w:rsidRDefault="003006A0" w:rsidP="003006A0">
      <w:pPr>
        <w:pStyle w:val="af7"/>
        <w:jc w:val="center"/>
        <w:rPr>
          <w:rStyle w:val="af8"/>
          <w:rFonts w:ascii="Times New Roman" w:hAnsi="Times New Roman"/>
          <w:b w:val="0"/>
          <w:sz w:val="28"/>
          <w:szCs w:val="28"/>
        </w:rPr>
      </w:pPr>
      <w:r w:rsidRPr="00112D35">
        <w:rPr>
          <w:rStyle w:val="af8"/>
          <w:rFonts w:ascii="Times New Roman" w:hAnsi="Times New Roman"/>
          <w:b w:val="0"/>
          <w:sz w:val="28"/>
          <w:szCs w:val="28"/>
        </w:rPr>
        <w:t>Порядок</w:t>
      </w:r>
    </w:p>
    <w:p w:rsidR="003006A0" w:rsidRPr="00112D35" w:rsidRDefault="003006A0" w:rsidP="003006A0">
      <w:pPr>
        <w:pStyle w:val="af7"/>
        <w:jc w:val="center"/>
        <w:rPr>
          <w:rStyle w:val="af8"/>
          <w:rFonts w:ascii="Times New Roman" w:hAnsi="Times New Roman"/>
          <w:b w:val="0"/>
          <w:sz w:val="28"/>
          <w:szCs w:val="28"/>
        </w:rPr>
      </w:pPr>
      <w:r w:rsidRPr="00112D35">
        <w:rPr>
          <w:rStyle w:val="af8"/>
          <w:rFonts w:ascii="Times New Roman" w:hAnsi="Times New Roman"/>
          <w:b w:val="0"/>
          <w:sz w:val="28"/>
          <w:szCs w:val="28"/>
        </w:rPr>
        <w:t xml:space="preserve">организации работы по рассмотрению обращений граждан в администрации сельского поселения </w:t>
      </w:r>
      <w:proofErr w:type="spellStart"/>
      <w:r w:rsidR="004C0D9A">
        <w:rPr>
          <w:rStyle w:val="af8"/>
          <w:rFonts w:ascii="Times New Roman" w:hAnsi="Times New Roman"/>
          <w:b w:val="0"/>
          <w:sz w:val="28"/>
          <w:szCs w:val="28"/>
        </w:rPr>
        <w:t>Ишбердинский</w:t>
      </w:r>
      <w:proofErr w:type="spellEnd"/>
      <w:r w:rsidRPr="00112D35">
        <w:rPr>
          <w:rStyle w:val="af8"/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12D35">
        <w:rPr>
          <w:rStyle w:val="af8"/>
          <w:rFonts w:ascii="Times New Roman" w:hAnsi="Times New Roman"/>
          <w:b w:val="0"/>
          <w:sz w:val="28"/>
          <w:szCs w:val="28"/>
        </w:rPr>
        <w:t>Баймакский</w:t>
      </w:r>
      <w:proofErr w:type="spellEnd"/>
      <w:r w:rsidRPr="00112D35">
        <w:rPr>
          <w:rStyle w:val="af8"/>
          <w:rFonts w:ascii="Times New Roman" w:hAnsi="Times New Roman"/>
          <w:b w:val="0"/>
          <w:sz w:val="28"/>
          <w:szCs w:val="28"/>
        </w:rPr>
        <w:t xml:space="preserve"> район Республик Башкортостан</w:t>
      </w:r>
    </w:p>
    <w:p w:rsidR="003006A0" w:rsidRDefault="003006A0" w:rsidP="003006A0">
      <w:pPr>
        <w:pStyle w:val="af7"/>
        <w:jc w:val="center"/>
        <w:rPr>
          <w:rFonts w:ascii="Times New Roman" w:hAnsi="Times New Roman"/>
        </w:rPr>
      </w:pPr>
    </w:p>
    <w:p w:rsidR="003006A0" w:rsidRDefault="003006A0" w:rsidP="003006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определяет требования к организации в администрации 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работы по своевременному и полному рассмотрению устных и письменных обращений граждан, принятию по ним решений и направлению ответов в установленные сроки.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Организация работы по рассмотрению обращений граждан осуществляется в соответствии со следующими правовыми актами: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Конституцией Российской Федерации;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Федеральным законом от 02.03.2007 № 25–ФЗ «О муниципальной службе в Российской Федерации»;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Федеральным законом от 02.05.2006 № 59–ФЗ «О порядке рассмотрения обращений граждан в Российской Федерации»;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Федеральным законом от 27.07.2006 № 152–ФЗ «О персональных данных»;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Законом Республики Башкортостан «Об обращениях граждан в Республике Башкортостан» №381-З от 12 декабря 2012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 ;</w:t>
      </w:r>
      <w:proofErr w:type="gramEnd"/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Уставом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настоящим Порядком.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Положения настоящего Порядка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граждан, за исключением обращений, которые подлежат рассмотрению в порядке, установленном федеральными конституционными законами, федеральными законами.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Положения, установленные настоящим Порядком, применяются к правоотношениям, связанным с организацией работы по рассмотрению обращений граждан Российской Федерации, иностранных граждан и лиц без гражданства, а также объединений граждан, в том числе юридических лиц, за исключением, установленных международными договорами Российской Федерации или законодательством Российской Федерации (далее – граждане).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Должностные лица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несут ответственность за нарушения настоящего Порядка в соответствии с законодательством Российской Федерации.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 рассмотрении обращений граждан должностные лица: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в Камчатском крае и у иных должностных лиц, за исключением судов, органов дознания и органов предварительного следствия;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дают письменный ответ по существу поставленных в обращении вопросов, за исключением случаев, указанных в частях 3.3–3.8 раздела 3 настоящего Порядка;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Результатами рассмотрения обращений граждан являются: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письменный ответ по существу поставленных в обращении вопросов либо перенаправление обращения в другой государственный орган, орган местного самоуправления или соответствующему должностному лицу с уведомлением гражданина о переадресации обращения, либо уведомление гражданина о невозможности рассмотрения обращения по существу поставленных вопросов;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Требования к организации рассмотрения обращений граждан</w:t>
      </w:r>
    </w:p>
    <w:p w:rsidR="003006A0" w:rsidRDefault="003006A0" w:rsidP="003006A0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Деятельность по организации рассмотрения обращений граждан, поступивших в адрес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а также по организации личного приема граждан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уполномоченным им должностным лицом, осуществляется работником, ответственным за работу с обращениями граждан.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Почтовым адресом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для доставки письменных обращений является: 4536</w:t>
      </w:r>
      <w:r w:rsidR="00157F58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,Республика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57F58">
        <w:rPr>
          <w:rFonts w:ascii="Times New Roman" w:hAnsi="Times New Roman"/>
          <w:sz w:val="28"/>
          <w:szCs w:val="28"/>
        </w:rPr>
        <w:t>И</w:t>
      </w:r>
      <w:proofErr w:type="gramEnd"/>
      <w:r w:rsidR="00157F58">
        <w:rPr>
          <w:rFonts w:ascii="Times New Roman" w:hAnsi="Times New Roman"/>
          <w:sz w:val="28"/>
          <w:szCs w:val="28"/>
        </w:rPr>
        <w:t>шберда</w:t>
      </w:r>
      <w:proofErr w:type="spellEnd"/>
      <w:r w:rsidR="00112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2D35">
        <w:rPr>
          <w:rFonts w:ascii="Times New Roman" w:hAnsi="Times New Roman"/>
          <w:sz w:val="28"/>
          <w:szCs w:val="28"/>
        </w:rPr>
        <w:t>ул.</w:t>
      </w:r>
      <w:r w:rsidR="00157F58">
        <w:rPr>
          <w:rFonts w:ascii="Times New Roman" w:hAnsi="Times New Roman"/>
          <w:sz w:val="28"/>
          <w:szCs w:val="28"/>
        </w:rPr>
        <w:t>К.Мингажева</w:t>
      </w:r>
      <w:proofErr w:type="spellEnd"/>
      <w:r w:rsidR="00157F58">
        <w:rPr>
          <w:rFonts w:ascii="Times New Roman" w:hAnsi="Times New Roman"/>
          <w:sz w:val="28"/>
          <w:szCs w:val="28"/>
        </w:rPr>
        <w:t>, 28</w:t>
      </w:r>
    </w:p>
    <w:p w:rsidR="003006A0" w:rsidRPr="00112D35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 письменных обращений, доставленных гражданами лично, также осуществляется работником, ответственным за работу с обращениями граждан, по адресу: 453636,Республика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57F58">
        <w:rPr>
          <w:rFonts w:ascii="Times New Roman" w:hAnsi="Times New Roman"/>
          <w:sz w:val="28"/>
          <w:szCs w:val="28"/>
        </w:rPr>
        <w:t>И</w:t>
      </w:r>
      <w:proofErr w:type="gramEnd"/>
      <w:r w:rsidR="00157F58">
        <w:rPr>
          <w:rFonts w:ascii="Times New Roman" w:hAnsi="Times New Roman"/>
          <w:sz w:val="28"/>
          <w:szCs w:val="28"/>
        </w:rPr>
        <w:t>шберда</w:t>
      </w:r>
      <w:proofErr w:type="spellEnd"/>
      <w:r w:rsidR="00112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2D35">
        <w:rPr>
          <w:rFonts w:ascii="Times New Roman" w:hAnsi="Times New Roman"/>
          <w:sz w:val="28"/>
          <w:szCs w:val="28"/>
        </w:rPr>
        <w:t>ул.</w:t>
      </w:r>
      <w:r w:rsidR="00157F58">
        <w:rPr>
          <w:rFonts w:ascii="Times New Roman" w:hAnsi="Times New Roman"/>
          <w:sz w:val="28"/>
          <w:szCs w:val="28"/>
        </w:rPr>
        <w:t>К.Мингажева</w:t>
      </w:r>
      <w:proofErr w:type="spellEnd"/>
      <w:r w:rsidR="00157F58">
        <w:rPr>
          <w:rFonts w:ascii="Times New Roman" w:hAnsi="Times New Roman"/>
          <w:sz w:val="28"/>
          <w:szCs w:val="28"/>
        </w:rPr>
        <w:t>, 28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График (режим) работы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  – 9.00 – 17.30; Перерыв – 12.30 – 14.00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Предпраздничные дни   – 9.00 – 17.00;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    – выходные дни;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Обращения в адрес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могут направляться гражданами в электронной форме на адрес электронной почты</w:t>
      </w:r>
      <w:r w:rsidR="004C0D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D9A">
        <w:rPr>
          <w:rFonts w:ascii="Times New Roman" w:hAnsi="Times New Roman"/>
          <w:sz w:val="28"/>
          <w:szCs w:val="28"/>
          <w:lang w:val="en-US"/>
        </w:rPr>
        <w:t>ishber</w:t>
      </w:r>
      <w:proofErr w:type="spellEnd"/>
      <w:r w:rsidR="004C0D9A">
        <w:rPr>
          <w:rFonts w:ascii="Times New Roman" w:hAnsi="Times New Roman"/>
          <w:sz w:val="28"/>
          <w:szCs w:val="28"/>
        </w:rPr>
        <w:fldChar w:fldCharType="begin"/>
      </w:r>
      <w:r w:rsidR="004C0D9A">
        <w:rPr>
          <w:rFonts w:ascii="Times New Roman" w:hAnsi="Times New Roman"/>
          <w:sz w:val="28"/>
          <w:szCs w:val="28"/>
        </w:rPr>
        <w:instrText xml:space="preserve"> HYPERLINK "mailto:</w:instrText>
      </w:r>
      <w:r w:rsidR="004C0D9A" w:rsidRPr="004C0D9A">
        <w:rPr>
          <w:rFonts w:ascii="Times New Roman" w:hAnsi="Times New Roman"/>
          <w:sz w:val="28"/>
          <w:szCs w:val="28"/>
        </w:rPr>
        <w:instrText>-</w:instrText>
      </w:r>
      <w:r w:rsidR="004C0D9A" w:rsidRPr="004C0D9A">
        <w:rPr>
          <w:rFonts w:ascii="Times New Roman" w:hAnsi="Times New Roman"/>
          <w:sz w:val="28"/>
          <w:szCs w:val="28"/>
          <w:lang w:val="en-US"/>
        </w:rPr>
        <w:instrText>sp</w:instrText>
      </w:r>
      <w:r w:rsidR="004C0D9A" w:rsidRPr="004C0D9A">
        <w:rPr>
          <w:rFonts w:ascii="Times New Roman" w:hAnsi="Times New Roman"/>
          <w:sz w:val="28"/>
          <w:szCs w:val="28"/>
        </w:rPr>
        <w:instrText>@</w:instrText>
      </w:r>
      <w:r w:rsidR="004C0D9A" w:rsidRPr="004C0D9A">
        <w:rPr>
          <w:rFonts w:ascii="Times New Roman" w:hAnsi="Times New Roman"/>
          <w:sz w:val="28"/>
          <w:szCs w:val="28"/>
          <w:lang w:val="en-US"/>
        </w:rPr>
        <w:instrText>yandex</w:instrText>
      </w:r>
      <w:r w:rsidR="004C0D9A" w:rsidRPr="004C0D9A">
        <w:rPr>
          <w:rFonts w:ascii="Times New Roman" w:hAnsi="Times New Roman"/>
          <w:sz w:val="28"/>
          <w:szCs w:val="28"/>
        </w:rPr>
        <w:instrText>.</w:instrText>
      </w:r>
      <w:r w:rsidR="004C0D9A" w:rsidRPr="004C0D9A">
        <w:rPr>
          <w:rFonts w:ascii="Times New Roman" w:hAnsi="Times New Roman"/>
          <w:sz w:val="28"/>
          <w:szCs w:val="28"/>
          <w:lang w:val="en-US"/>
        </w:rPr>
        <w:instrText>ru</w:instrText>
      </w:r>
      <w:r w:rsidR="004C0D9A">
        <w:rPr>
          <w:rFonts w:ascii="Times New Roman" w:hAnsi="Times New Roman"/>
          <w:sz w:val="28"/>
          <w:szCs w:val="28"/>
        </w:rPr>
        <w:instrText xml:space="preserve">" </w:instrText>
      </w:r>
      <w:r w:rsidR="004C0D9A">
        <w:rPr>
          <w:rFonts w:ascii="Times New Roman" w:hAnsi="Times New Roman"/>
          <w:sz w:val="28"/>
          <w:szCs w:val="28"/>
        </w:rPr>
        <w:fldChar w:fldCharType="separate"/>
      </w:r>
      <w:r w:rsidR="004C0D9A" w:rsidRPr="002863E7">
        <w:rPr>
          <w:rStyle w:val="af5"/>
          <w:rFonts w:ascii="Times New Roman" w:hAnsi="Times New Roman"/>
          <w:sz w:val="28"/>
          <w:szCs w:val="28"/>
        </w:rPr>
        <w:t>-</w:t>
      </w:r>
      <w:r w:rsidR="004C0D9A" w:rsidRPr="002863E7">
        <w:rPr>
          <w:rStyle w:val="af5"/>
          <w:rFonts w:ascii="Times New Roman" w:hAnsi="Times New Roman"/>
          <w:sz w:val="28"/>
          <w:szCs w:val="28"/>
          <w:lang w:val="en-US"/>
        </w:rPr>
        <w:t>sp</w:t>
      </w:r>
      <w:r w:rsidR="004C0D9A" w:rsidRPr="002863E7">
        <w:rPr>
          <w:rStyle w:val="af5"/>
          <w:rFonts w:ascii="Times New Roman" w:hAnsi="Times New Roman"/>
          <w:sz w:val="28"/>
          <w:szCs w:val="28"/>
        </w:rPr>
        <w:t>@</w:t>
      </w:r>
      <w:r w:rsidR="004C0D9A" w:rsidRPr="002863E7">
        <w:rPr>
          <w:rStyle w:val="af5"/>
          <w:rFonts w:ascii="Times New Roman" w:hAnsi="Times New Roman"/>
          <w:sz w:val="28"/>
          <w:szCs w:val="28"/>
          <w:lang w:val="en-US"/>
        </w:rPr>
        <w:t>yandex</w:t>
      </w:r>
      <w:r w:rsidR="004C0D9A" w:rsidRPr="002863E7">
        <w:rPr>
          <w:rStyle w:val="af5"/>
          <w:rFonts w:ascii="Times New Roman" w:hAnsi="Times New Roman"/>
          <w:sz w:val="28"/>
          <w:szCs w:val="28"/>
        </w:rPr>
        <w:t>.</w:t>
      </w:r>
      <w:r w:rsidR="004C0D9A" w:rsidRPr="002863E7">
        <w:rPr>
          <w:rStyle w:val="af5"/>
          <w:rFonts w:ascii="Times New Roman" w:hAnsi="Times New Roman"/>
          <w:sz w:val="28"/>
          <w:szCs w:val="28"/>
          <w:lang w:val="en-US"/>
        </w:rPr>
        <w:t>ru</w:t>
      </w:r>
      <w:r w:rsidR="004C0D9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Рассмотрение обращений, поступивших через электронную почту, осуществляется в соответствии с настоящим Порядком.</w:t>
      </w:r>
    </w:p>
    <w:p w:rsidR="003006A0" w:rsidRPr="00112D35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Факсимильные письменные, устные обращения граждан принимаются по телефону: (+734751)4-</w:t>
      </w:r>
      <w:r w:rsidR="00112D35" w:rsidRPr="00112D35">
        <w:rPr>
          <w:rFonts w:ascii="Times New Roman" w:hAnsi="Times New Roman"/>
          <w:sz w:val="28"/>
          <w:szCs w:val="28"/>
        </w:rPr>
        <w:t>6</w:t>
      </w:r>
      <w:r w:rsidR="004C0D9A">
        <w:rPr>
          <w:rFonts w:ascii="Times New Roman" w:hAnsi="Times New Roman"/>
          <w:sz w:val="28"/>
          <w:szCs w:val="28"/>
        </w:rPr>
        <w:t>7-44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Сведения о месте нахождения, телефонных номерах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адресе электронной почты  для направления обращений граждан  размещаются на официальном сайте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 http:</w:t>
      </w:r>
      <w:r w:rsidR="004C0D9A" w:rsidRPr="004C0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D9A">
        <w:rPr>
          <w:rFonts w:ascii="Times New Roman" w:hAnsi="Times New Roman"/>
          <w:sz w:val="28"/>
          <w:szCs w:val="28"/>
          <w:lang w:val="en-US"/>
        </w:rPr>
        <w:t>ishber</w:t>
      </w:r>
      <w:proofErr w:type="spellEnd"/>
      <w:r w:rsidR="004C0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/>
          <w:sz w:val="28"/>
          <w:szCs w:val="28"/>
        </w:rPr>
        <w:t xml:space="preserve">Визуальная и текстовая информация о порядке рассмотрения обращений граждан размещается на информационном стенде в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на официальном сайте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 http://</w:t>
      </w:r>
      <w:r>
        <w:t xml:space="preserve"> </w:t>
      </w:r>
      <w:proofErr w:type="spellStart"/>
      <w:r w:rsidR="004C0D9A">
        <w:rPr>
          <w:rFonts w:ascii="Times New Roman" w:hAnsi="Times New Roman"/>
          <w:sz w:val="28"/>
          <w:szCs w:val="28"/>
          <w:lang w:val="en-US"/>
        </w:rPr>
        <w:t>ishber</w:t>
      </w:r>
      <w:proofErr w:type="spellEnd"/>
      <w:r w:rsidR="004C0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/). </w:t>
      </w:r>
      <w:proofErr w:type="gramEnd"/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3006A0" w:rsidRDefault="003006A0" w:rsidP="003006A0">
      <w:pPr>
        <w:pStyle w:val="af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работы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3006A0" w:rsidRDefault="003006A0" w:rsidP="003006A0">
      <w:pPr>
        <w:pStyle w:val="af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форма письменного обращения граждан;</w:t>
      </w:r>
    </w:p>
    <w:p w:rsidR="003006A0" w:rsidRDefault="003006A0" w:rsidP="003006A0">
      <w:pPr>
        <w:pStyle w:val="af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личного приема граждан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3006A0" w:rsidRDefault="003006A0" w:rsidP="003006A0">
      <w:pPr>
        <w:pStyle w:val="af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3006A0" w:rsidRDefault="003006A0" w:rsidP="003006A0">
      <w:pPr>
        <w:pStyle w:val="af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выписки из нормативных правовых актов, регламентирующих порядок и сроки рассмотрения обращений граждан.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Информирование граждан по устным обращениям осуществляется работником, ответственным за работу с обращениями граждан, в рабочие дни с 9.00 до 17.30 по телефону (+734751) 4-</w:t>
      </w:r>
      <w:r w:rsidR="004C0D9A">
        <w:rPr>
          <w:rFonts w:ascii="Times New Roman" w:hAnsi="Times New Roman"/>
          <w:sz w:val="28"/>
          <w:szCs w:val="28"/>
        </w:rPr>
        <w:t>67-44</w:t>
      </w:r>
      <w:r>
        <w:rPr>
          <w:rFonts w:ascii="Times New Roman" w:hAnsi="Times New Roman"/>
          <w:sz w:val="28"/>
          <w:szCs w:val="28"/>
        </w:rPr>
        <w:t xml:space="preserve"> и включает предоставление информации о (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местонахождении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графике работы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справочных телефонах и почтовых адресах;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адресе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сайта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порядке получения информации по вопросам организации рассмотрения обращений, в том числе с использованием информационных систем.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Срок регистрации обращения гражданина – до трёх рабочих дней со дня поступления.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обращения гражданина в день, предшествующий праздничному или выходному дню, регистрация обращения производится в рабочий день, следующий за праздничным или выходным днем.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Обращения граждан рассматриваются в течение тридцати дней со дня их регистрации в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окончание срока рассмотрения обращения гражданина приходится на выходной или нерабочий праздничный день, то днем окончания срока рассмотрения обращения считается предшествующий рабочий день.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продлен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но не более чем на тридцать дней. При этом ответственным исполнителем направляется соответствующее уведомление гражданину.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Обращения граждан, адресованные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направляются работником, ответственным за работу с обращениями граждан, главе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с целью назначения исполнителя, а в случае, если в таких обращениях содержатся вопросы, не входящие в компетенцию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они переадресовываются в соответствующий орган или соответствующему должностному лицу, в компетенцию которых входит решение поставленных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вопросов.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По направленному администрацией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запросу о предоставлении документов и материалов, необходимых для рассмотрения обращения гражданина, срок подготовки информации ответственным исполнителем не должен превышать пятнадцати календарных дней со дня получения запроса.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В случае, если решение поставленных в обращении гражданина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с уведомлением гражданина, направившего обращение, о переадресации его обращения, за исключением случая, указанного в абзаце первом части 3.6 раздела 3 настоящего Порядка.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Обращения граждан, направленные на рассмотрение федеральными органами государственной власти, органами государственной власти Республики Башкортостан, Главой Республики Башкортостан, с просьбой об информировании по результатам рассмотрения, рассматриваются в сроки, установленные определенными органами, Главой Республики Башкортостан. Если вышеуказанные сроки установлены не были, то обращения рассматриваются в течение тридцати дней со дня их регистрации в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работы по рассмотрению обращений граждан</w:t>
      </w:r>
    </w:p>
    <w:p w:rsidR="003006A0" w:rsidRDefault="003006A0" w:rsidP="003006A0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Порядок организации работы по рассмотрению обращений граждан включает в себя следующие процедуры: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обращений;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обращений;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подготовка ответов на обращения;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направление ответов на обращения.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 случае, если в письменном обращении не указаны фамилия гражданина, направившего обращение, или почтовый (электронный)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случае, если текст письменного обращения не поддается прочтению, ответ на обращение не дается, и оно не подлежит направлению на рассмотрение в исполнительные органы государственной власти Камчатского края, органы местного самоуправления или должностному лицу в соответствии с их компетенцией, о чем в течении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прекращении переписки ввиду безосновательности рассмотрения очередного обращения принимается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основании предложения ответственного исполнителя.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поступления письменного обращения, содержащего вопрос, ответ на который размещен на официальном сайте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Интернет, гражданину, направившему обращение, в течение семи календарных дней со дня регистрации обращения сообщается электронный адрес,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  <w:proofErr w:type="gramEnd"/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Прием письменных обращений непосредственно от граждан производится работником, ответственным за работу с обращениями граждан в соответствии с частью 2.3 раздела 2 настоящего порядка.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Обращения, поступившие в администрацию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факсу, принимаются и регистрируются работником, ответственным за работу с обращениями граждан.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Обращения, поступившие главе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с пометкой «лично», направляются на рассмотрение в общем порядке по компетенции.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Учет, систематизация и анализ обращений граждан осуществляется работником, ответственным за работу с обращениями граждан, с использованием журнала регистрации обращений граждан.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Работник, ответственный за работу с обращениями граждан обязан сверить указанные в письме и на конверте фамилию, имя, отчество, адрес автора обращения, прочитать обращение, определить его тематику и выявить поставленные гражданином вопросы, проверить обращение на повторность, зарегистрировать в журнале регистрации обращений граждан.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На лицевой стороне первого листа письма в правом нижнем углу ставится регистрационный штамп с датой регистрации письма и регистрационным номером, который присваивается работником, ответственным за работу с обращениями граждан.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Конверты сохраняются вместе с обращениями в течение всего периода их рассмотрения и хранения.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Информация о поступившем обращении вносится журнал регистрации обращений граждан. При этом в обязательном порядке вносится следующая информация: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 поступления обращения;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регистрационный номер обращения;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фамилия, имя, отчество гражданина (последнее – при наличии);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адрес проживания;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реквизиты сопроводительного письма (при наличии);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вид обращения (заявление, предложение или жалоба);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краткое содержание обращения.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 Ответственность за полноту сведений, вносимых в журнал регистрации обращений граждан, несёт работник, ответственный за работу с обращениями граждан.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 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Коллективными являются также бесфамильные обращения, поступившие от имени коллектива организации, а также резолюции собраний и митингов.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3.18. Решение о направлении обращения, поступившего в адрес главы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на рассмотрение по компетенции исполнителей принимаются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исходя исключительно из его содержания.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 Поручения исполнителям вносятся в журнал регистрации обращений граждан и ставятся на контроль.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поставленные в обращении гражданина вопросы не входят в компетенцию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такое обращение в течение семи дней со дня регистрации направляется в соответствующий орган или соответствующему должностному лицу, в компетенцию которых входит решение вопросов, изложенных в обращении, с уведомлением об этом гражданина.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3.21. В случае перенаправления обращения гражданина, стоящего на контроле в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от одного органа власти или должностного лица другому органу власти или должностному лицу, в журнале регистрации обращений граждан меняется исполнитель.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3.22. Проект ответа на обращение готовится исполнителем не позднее, чем за пять календарных дней до окончания срока рассмотрения. Ответ должен быть подписан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либо лицом его замещающим.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3.23. В случае, если обращение имеет несколько исполнителей, ответственным за организацию рассмотрения обращения и подготовку обобщенного ответа считается исполнитель, указанный в поручении первым. При этом соисполнители, указанные в поручении, предоставляют информацию в адрес ответственного для обобщения не позднее пяти календарных дней до истечения срока рассмотрения обращения.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3.24. В случае получения в установленном порядке запроса органа государственной власти, органа местного самоуправления или должностного лица, рассматривающих обращение гражданина, должностные лица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обязаны в течение пятнадцати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и материалы, необходимые для рассмотрения обращений.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3.25. Обращения граждан считаются рассмотренными, если даны ответы на все поставленные в них вопросы, приняты необходимые меры и гражданин проинформирован о результатах рассмотрения.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ответе должны быть определены конкретные сроки решения поставленного вопроса. 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 и, при возможности, другие варианты решения поставленного вопроса.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3.26. </w:t>
      </w:r>
      <w:proofErr w:type="gramStart"/>
      <w:r>
        <w:rPr>
          <w:rFonts w:ascii="Times New Roman" w:hAnsi="Times New Roman"/>
          <w:sz w:val="28"/>
          <w:szCs w:val="28"/>
        </w:rPr>
        <w:t xml:space="preserve">Ответ на обращение гражданина, содержащее предложение, заявление или жалобу, которые затрагивают интересы неопределенного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круга лица, в частности на обращение, в котором обжалуется судебное решение, вынесенное в отношении неопределенного круга лиц, в том числе ответ с разъяснением порядка обжалования судебного решения, может быть размещен с соблюдением требованием законодательства на официальном сайте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Интернет.</w:t>
      </w:r>
      <w:proofErr w:type="gramEnd"/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 на такое обращение гражданину в течение семи календарных дней направляется ссылка на страницу официального сайта.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3.27. К ответу прилагаются подлинники документов, приложенные гражданином к своему обращению при наличии в обращении просьбы об их возврате. Если в обращении не содержится указанная просьба, они остаются в деле по обращению гражданина, которое хранится в деле вместе с копиями отправленных гражданину документов.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3.28. При принятии решения о продлении срока рассмотрения обращения в соответствии с частью 2.12 раздела 2 настоящего Порядка, ответственный исполнитель не позднее, чем за пять календарных дней до окончания срока рассмотрения обращения, направляет гражданину уведомление о продлении срока рассмотрения обращения.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3.29. Если на обращение гражданина дается промежуточный ответ, то в тексте ответа указывается срок окончательного рассмотрения обращения.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3.30. Должностные лица, ответственные за рассмотрение обращений граждан,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3006A0" w:rsidRDefault="003006A0" w:rsidP="003006A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Рассмотрение обращений по поручению главы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3006A0" w:rsidRDefault="003006A0" w:rsidP="003006A0">
      <w:pPr>
        <w:pStyle w:val="af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Главе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передаются все обращения граждан.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Обращения граждан по поручению главы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регистрируются в журнале регистрации обращений </w:t>
      </w:r>
      <w:proofErr w:type="gramStart"/>
      <w:r>
        <w:rPr>
          <w:rFonts w:ascii="Times New Roman" w:hAnsi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и ставится на контроль работником, ответственным за работу с обращениями граждан.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Срок рассмотрения обращений граждан по поручению главы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– не более 30 календарных дней со дня их регистрации в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если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не установлен более короткий срок рассмотрения.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Проекты ответов на обращения граждан передаются на подпись главе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Поручения, данные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во время приема граждан в ходе его рабочих поездок в населенные пункты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оформляются и ставятся на контроль работником, ответственным за работу с обращениями граждан.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Письменные обращения граждан, переданные главе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ходе его рабочих поездок, </w:t>
      </w:r>
      <w:r>
        <w:rPr>
          <w:rFonts w:ascii="Times New Roman" w:hAnsi="Times New Roman"/>
          <w:sz w:val="28"/>
          <w:szCs w:val="28"/>
        </w:rPr>
        <w:lastRenderedPageBreak/>
        <w:t>передаются работнику, ответственному за работу с обращениями граждан для регистрации и рассмотрения в соответствии с настоящим Порядком.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Устные обращения граждан, озвученные гражданами главе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во время встреч в ходе рабочих поездок, фиксируются работником, ответственным за работу с обращениями граждан по форме согласно приложению 1 к настоящему Порядку и передаются на рассмотрение по компетенции исполнителям. </w:t>
      </w:r>
    </w:p>
    <w:p w:rsidR="003006A0" w:rsidRDefault="003006A0" w:rsidP="003006A0">
      <w:pPr>
        <w:pStyle w:val="af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Рассмотрение обращений, поступивших в ходе проведения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«прямых эфиров» в социальных сетях </w:t>
      </w:r>
    </w:p>
    <w:p w:rsidR="003006A0" w:rsidRDefault="003006A0" w:rsidP="003006A0">
      <w:pPr>
        <w:pStyle w:val="af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 xml:space="preserve">Сбор, обобщение и систематизация вопросов, поступивших в ходе проведения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«прямых эфиров» в социальных сетях, осуществляются работником, ответственным за работу с обращениями граждан.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  <w:t xml:space="preserve">Перечень вопросов, поступивших в ходе проведения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«прямого эфира», оформляется по форме согласно приложению 1 к настоящему Порядку.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поступившие от граждан в ходе проведения «прямого эфира», на которые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даны исчерпывающие ответы, и не требующие дополнительных поручений, в вышеуказанный перечень вопросов не включаются и для дальнейшего рассмотрения не направляются.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 xml:space="preserve">Регистрация обращений, поступивших в адрес главы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ходе проведения «прямых эфиров», осуществляется работником, ответственным за работу с обращениями граждан, в течение трех рабочих дней со дня поступления. При этом в примечании в регистрационной карточке в обязательном порядке указывается дата проведения «прямого эфира» и социальная сеть, где проводился «прямой эфир».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  <w:t xml:space="preserve">Обращения, поступившие в адрес главы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ходе проведения «прямых эфиров», направляются для рассмотрения исполнителю в соответствии с компетенцией.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ab/>
        <w:t>Ответственный исполнитель в течение трех дней со дня поступления обращения на рассмотрение обязан связаться в телефонном режиме с гражданином для уточнения информации, изложенной в обращении, и определения наиболее актуальных вопросов, связанных с темой обращения.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ab/>
        <w:t>Обращения, содержащие вопросы, затрагивающие интересы широкого круга лиц, а также обращения по социально значимым вопросам, должны быть рассмотрены с выездом на место, при необходимости – коллегиально.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ab/>
        <w:t>В случае положительного решения вопроса, поставленного в обращении, в ответе должны быть определены конкретные сроки или этапы его исполнения.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 и, при возможности, другие варианты решения поставленного вопроса.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>
        <w:rPr>
          <w:rFonts w:ascii="Times New Roman" w:hAnsi="Times New Roman"/>
          <w:sz w:val="28"/>
          <w:szCs w:val="28"/>
        </w:rPr>
        <w:tab/>
        <w:t xml:space="preserve">Ответ на обращение подписывается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>
        <w:rPr>
          <w:rFonts w:ascii="Times New Roman" w:hAnsi="Times New Roman"/>
          <w:sz w:val="28"/>
          <w:szCs w:val="28"/>
        </w:rPr>
        <w:tab/>
        <w:t xml:space="preserve">Срок рассмотрения обращений, поступивших в ходе проведения «прямого эфира», – не позднее пятнадцати дней со дня их регистрации в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решений, принятых по результатам рассмотрения обращений, и соблюдением настоящего Порядка возлагается на главу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3006A0" w:rsidRDefault="003006A0" w:rsidP="003006A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Прием граждан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3006A0" w:rsidRDefault="003006A0" w:rsidP="003006A0">
      <w:pPr>
        <w:pStyle w:val="af7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Порядок приема граждан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6.1.1. Прием граждан в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проводится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вопросам, отнесенным к его компетенции.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необходимости на прием приглашаются должностные лица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</w:t>
      </w:r>
      <w:r>
        <w:rPr>
          <w:rFonts w:ascii="Times New Roman" w:hAnsi="Times New Roman"/>
          <w:sz w:val="28"/>
          <w:szCs w:val="28"/>
        </w:rPr>
        <w:tab/>
        <w:t xml:space="preserve">Решение о проведении личного приема по письменной просьбе гражданина принимается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При этом поручение о проведении личного приема может быть дано должностному лицу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в компетенцию которого входит рассмотрение изложенного в обращении вопроса.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6.1.3.</w:t>
      </w:r>
      <w:r>
        <w:rPr>
          <w:rFonts w:ascii="Times New Roman" w:hAnsi="Times New Roman"/>
          <w:sz w:val="28"/>
          <w:szCs w:val="28"/>
        </w:rPr>
        <w:tab/>
        <w:t xml:space="preserve">Предварительная запись на личный прием главе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осуществляется работником, ответственным за работу с обращениями граждан.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запись на личный прием граждан завершается за три рабочих дня до дня проведения приема.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6.1.4.</w:t>
      </w:r>
      <w:r>
        <w:rPr>
          <w:rFonts w:ascii="Times New Roman" w:hAnsi="Times New Roman"/>
          <w:sz w:val="28"/>
          <w:szCs w:val="28"/>
        </w:rPr>
        <w:tab/>
        <w:t xml:space="preserve">Организация проведения личного приема граждан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обеспечивается работником, ответственным за работу с обращениями граждан.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к приему работник, ответственный за работу с обращениями граждан, заблаговременно, при необходимости, запрашивают необходимую для рассмотрения обращений граждан информацию в органах власти Камчатского края, приглашают на личный прием представителей вышеуказанных органов, оповещают граждан, записанных на личный прием, о времени и месте его проведения.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6.1.5.</w:t>
      </w:r>
      <w:r>
        <w:rPr>
          <w:rFonts w:ascii="Times New Roman" w:hAnsi="Times New Roman"/>
          <w:sz w:val="28"/>
          <w:szCs w:val="28"/>
        </w:rPr>
        <w:tab/>
        <w:t xml:space="preserve">Личный прием осуществляется при предъявлении гражданином документа, удостоверяющего личность. Отдельные категории граждан в </w:t>
      </w:r>
      <w:r>
        <w:rPr>
          <w:rFonts w:ascii="Times New Roman" w:hAnsi="Times New Roman"/>
          <w:sz w:val="28"/>
          <w:szCs w:val="28"/>
        </w:rPr>
        <w:lastRenderedPageBreak/>
        <w:t>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6.1.6.</w:t>
      </w:r>
      <w:r>
        <w:rPr>
          <w:rFonts w:ascii="Times New Roman" w:hAnsi="Times New Roman"/>
          <w:sz w:val="28"/>
          <w:szCs w:val="28"/>
        </w:rPr>
        <w:tab/>
        <w:t>Во время проведения приема принимаются обращения, изложенные гражданами в устной либо письменной формах.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6.1.7.</w:t>
      </w:r>
      <w:r>
        <w:rPr>
          <w:rFonts w:ascii="Times New Roman" w:hAnsi="Times New Roman"/>
          <w:sz w:val="28"/>
          <w:szCs w:val="28"/>
        </w:rPr>
        <w:tab/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6.1.8.</w:t>
      </w:r>
      <w:r>
        <w:rPr>
          <w:rFonts w:ascii="Times New Roman" w:hAnsi="Times New Roman"/>
          <w:sz w:val="28"/>
          <w:szCs w:val="28"/>
        </w:rPr>
        <w:tab/>
        <w:t>По окончании приема должностное лицо, проводившее прием, доводит до сведения гражданина свое решение или информирует о том, кому будет поручено рассмотрение и принятие мер по его обращению, а также о том, откуда гражданин получит ответ на обращение, либо разъясняет, где, кем и в каком порядке обращение гражданина может быть рассмотрено, по существу.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6.1.9.</w:t>
      </w:r>
      <w:r>
        <w:rPr>
          <w:rFonts w:ascii="Times New Roman" w:hAnsi="Times New Roman"/>
          <w:sz w:val="28"/>
          <w:szCs w:val="28"/>
        </w:rPr>
        <w:tab/>
        <w:t>По итогам приема, поручения, озвученные в ходе его проведения, вносятся в регистрационную карточку работником, ответственным за работу с обращениями граждан.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6.1.10. Контроль за исполнением поручения по рассмотрению обращения гражданина возлагается на должностное лицо, проводившее прием.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6.1.11.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6.1.12. Письменные обращения, принятые в ходе личного, выездного приемов, подлежат регистрации и рассмотрению в соответствии с настоящим Порядком.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Информация о времени и порядке проведения личных приемов, выездных приемов, тематических приемов доводится до сведения граждан через средства массовой информации, смс–информирование, а также размещается на официальном сайте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 и на информационном стенде в помещении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ab/>
        <w:t>Проведение личных приемов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6.3.1.</w:t>
      </w:r>
      <w:r>
        <w:rPr>
          <w:rFonts w:ascii="Times New Roman" w:hAnsi="Times New Roman"/>
          <w:sz w:val="28"/>
          <w:szCs w:val="28"/>
        </w:rPr>
        <w:tab/>
        <w:t xml:space="preserve">Личный прием граждан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проводятся в помещении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6.3.2.</w:t>
      </w:r>
      <w:r>
        <w:rPr>
          <w:rFonts w:ascii="Times New Roman" w:hAnsi="Times New Roman"/>
          <w:sz w:val="28"/>
          <w:szCs w:val="28"/>
        </w:rPr>
        <w:tab/>
        <w:t xml:space="preserve">Личный прием граждан должностными лицами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проводится в помещении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6.3.3.</w:t>
      </w:r>
      <w:r>
        <w:rPr>
          <w:rFonts w:ascii="Times New Roman" w:hAnsi="Times New Roman"/>
          <w:sz w:val="28"/>
          <w:szCs w:val="28"/>
        </w:rPr>
        <w:tab/>
        <w:t xml:space="preserve">Личный прием граждан проводится в соответствии с графиком приема граждан, утвержденным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 обеспечением возможности предварительной записи граждан на личный прием, как дополнительной гарантии прав граждан на обращение, в помещении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Выездные встречи с населением и личные приемы граждан в населенных пунктах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проводятся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сельсовет в соответствии с графиком, утверждаемым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ab/>
        <w:t>Онлайн–приемы проводятся посредством приложений социальных сетей, по заявкам граждан.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</w:rPr>
        <w:tab/>
        <w:t>День и время проведения приема должно быть назначено в течение одного рабочего дня со дня поступления заявки. Заявка гражданина подлежит отклонению в случае, если вопрос ранее был рассмотрен и решен.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>
        <w:rPr>
          <w:rFonts w:ascii="Times New Roman" w:hAnsi="Times New Roman"/>
          <w:sz w:val="28"/>
          <w:szCs w:val="28"/>
        </w:rPr>
        <w:tab/>
        <w:t>По итогам онлайн–приемов поручения, озвученные в ходе проведения, вносятся в регистрационную карточку работником, ответственным за работу с обращениями граждан.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</w:t>
      </w:r>
      <w:r>
        <w:rPr>
          <w:rFonts w:ascii="Times New Roman" w:hAnsi="Times New Roman"/>
          <w:sz w:val="28"/>
          <w:szCs w:val="28"/>
        </w:rPr>
        <w:tab/>
        <w:t>Дальнейшая работа по обращениям, озвученным в ходе онлайн– приемов, осуществляется в соответствии с настоящим Порядком.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</w:t>
      </w:r>
      <w:r>
        <w:rPr>
          <w:rFonts w:ascii="Times New Roman" w:hAnsi="Times New Roman"/>
          <w:sz w:val="28"/>
          <w:szCs w:val="28"/>
        </w:rPr>
        <w:tab/>
        <w:t>Проведение тематических приемов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6.9.1.</w:t>
      </w:r>
      <w:r>
        <w:rPr>
          <w:rFonts w:ascii="Times New Roman" w:hAnsi="Times New Roman"/>
          <w:sz w:val="28"/>
          <w:szCs w:val="28"/>
        </w:rPr>
        <w:tab/>
        <w:t xml:space="preserve">По решению главы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основании информации, содержащей анализ обращений граждан, поступивших в администрацию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проводятся тематические приемы граждан. На тематические приемы к рассмотрению могут быть предложены обращения по вопросам, имеющим социальное и общественное значение.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6.9.2.</w:t>
      </w:r>
      <w:r>
        <w:rPr>
          <w:rFonts w:ascii="Times New Roman" w:hAnsi="Times New Roman"/>
          <w:sz w:val="28"/>
          <w:szCs w:val="28"/>
        </w:rPr>
        <w:tab/>
        <w:t xml:space="preserve">Тематические приемы граждан проводятся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либо ответственными должностными лицами в помещении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3006A0" w:rsidRDefault="003006A0" w:rsidP="003006A0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рассмотрением обращений</w:t>
      </w:r>
    </w:p>
    <w:p w:rsidR="003006A0" w:rsidRDefault="003006A0" w:rsidP="003006A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  <w:t>Контроль за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  <w:t>Контроль за своевременным и полным рассмотрением обращений граждан осуществляется должностными лицами, на рассмотрении которых находятся обращения граждан.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  <w:t>Общий контроль за соблюдением сроков рассмотрения обращений граждан осуществляется работником, ответственным за работу с обращениями граждан.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ab/>
        <w:t xml:space="preserve">Работником, ответственным за работу с обращениями граждан, на контроль ставятся обращения, в которых сообщается о нарушениях прав и законных интересов граждан, а также обращения по вопросам, имеющим большое социальное и общественное значение. Постановка обращений на контроль производится с целью устранения недостатков в работе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получения материалов для аналитических записок, выявления ранее принимавшихся мер в случае направления гражданами повторных обращений.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>
        <w:rPr>
          <w:rFonts w:ascii="Times New Roman" w:hAnsi="Times New Roman"/>
          <w:sz w:val="28"/>
          <w:szCs w:val="28"/>
        </w:rPr>
        <w:tab/>
        <w:t xml:space="preserve">Работником, ответственным за работу с обращениями граждан, в обязательном порядке ставится на контроль рассмотрение коллективных, </w:t>
      </w:r>
      <w:r>
        <w:rPr>
          <w:rFonts w:ascii="Times New Roman" w:hAnsi="Times New Roman"/>
          <w:sz w:val="28"/>
          <w:szCs w:val="28"/>
        </w:rPr>
        <w:lastRenderedPageBreak/>
        <w:t>резонансных и имеющих наибольшую социальную значимость обращений граждан, а также обращений граждан, поступивших: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из органов власти и поставленных ими на контроль;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в ходе встреч главы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с гражданами;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 xml:space="preserve">в ходе проведения главой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«прямых эфиров» в социальных сетях.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</w:t>
      </w:r>
      <w:r>
        <w:rPr>
          <w:rFonts w:ascii="Times New Roman" w:hAnsi="Times New Roman"/>
          <w:sz w:val="28"/>
          <w:szCs w:val="28"/>
        </w:rPr>
        <w:tab/>
        <w:t>Контроль за рассмотрением обращений граждан включает: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постановку на контроль поручений главы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рассмотрению обращений;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контроль исполнения поручений по рассмотрению обращений граждан;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сбор и обработку информации о ходе рассмотрения обращений граждан;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подготовку запросов о ходе исполнения поручений по обращениям граждан;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снятие с контроля поручений по рассмотрению обращений граждан.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</w:t>
      </w:r>
      <w:r>
        <w:rPr>
          <w:rFonts w:ascii="Times New Roman" w:hAnsi="Times New Roman"/>
          <w:sz w:val="28"/>
          <w:szCs w:val="28"/>
        </w:rPr>
        <w:tab/>
        <w:t>Обращение снимается с контроля, если рассмотрены все содержащиеся в нем вопросы и дан на обращение письменный ответ.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</w:t>
      </w:r>
      <w:r>
        <w:rPr>
          <w:rFonts w:ascii="Times New Roman" w:hAnsi="Times New Roman"/>
          <w:sz w:val="28"/>
          <w:szCs w:val="28"/>
        </w:rPr>
        <w:tab/>
        <w:t>Содержание поступивших обращений граждан, результаты их рассмотрения и принятые по обращениям меры анализируются работником, ответственным за работу с обращениями граждан.</w:t>
      </w: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анализа вопросов, содержащихся в обращениях, работник, ответственный за работу с обращениями граждан, по поручению, представляет главе администрации Сельского поселения </w:t>
      </w:r>
      <w:proofErr w:type="spellStart"/>
      <w:r w:rsidR="004C0D9A"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ежеквартальный обзор, рассмотренных обращений граждан, отображающие обобщенную информацию по обращениям граждан и вопросам, содержащимся в обращениях, поступившим в течение квартала, а также по результатам их рассмотрения и принятым по обращениям мерам.</w:t>
      </w:r>
      <w:proofErr w:type="gramEnd"/>
    </w:p>
    <w:p w:rsidR="003006A0" w:rsidRDefault="003006A0" w:rsidP="003006A0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3006A0" w:rsidTr="003006A0">
        <w:trPr>
          <w:trHeight w:val="1091"/>
          <w:jc w:val="right"/>
        </w:trPr>
        <w:tc>
          <w:tcPr>
            <w:tcW w:w="4246" w:type="dxa"/>
            <w:hideMark/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D9A" w:rsidRDefault="004C0D9A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D9A" w:rsidRDefault="004C0D9A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D9A" w:rsidRDefault="004C0D9A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D9A" w:rsidRDefault="004C0D9A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D9A" w:rsidRDefault="004C0D9A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6A0" w:rsidRDefault="003006A0">
            <w:pPr>
              <w:pStyle w:val="af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2 к Порядку организации работы по рассмотрению обращений граждан в администрации Сельского поселения </w:t>
            </w:r>
            <w:proofErr w:type="spellStart"/>
            <w:r w:rsidR="004C0D9A">
              <w:rPr>
                <w:rFonts w:ascii="Times New Roman" w:hAnsi="Times New Roman"/>
                <w:sz w:val="24"/>
                <w:szCs w:val="24"/>
              </w:rPr>
              <w:t>Ишбердинский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</w:tr>
    </w:tbl>
    <w:p w:rsidR="003006A0" w:rsidRDefault="003006A0" w:rsidP="003006A0">
      <w:pPr>
        <w:widowControl w:val="0"/>
        <w:spacing w:after="596" w:line="322" w:lineRule="exac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3006A0" w:rsidRDefault="003006A0" w:rsidP="003006A0">
      <w:pPr>
        <w:widowControl w:val="0"/>
        <w:spacing w:after="596" w:line="322" w:lineRule="exact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Перечень вопросов, поступивших в ходе проведения главой администрации Сельского поселения </w:t>
      </w:r>
      <w:proofErr w:type="spellStart"/>
      <w:r w:rsidR="004C0D9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Ишбердинский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сельсовет приемов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985"/>
        <w:gridCol w:w="3082"/>
        <w:gridCol w:w="1914"/>
        <w:gridCol w:w="1915"/>
      </w:tblGrid>
      <w:tr w:rsidR="003006A0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гражданина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проживания, адрес электронной почты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Суть вопроса</w:t>
            </w:r>
          </w:p>
        </w:tc>
      </w:tr>
      <w:tr w:rsidR="00112D35" w:rsidTr="00112D35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7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42098" w:rsidRPr="00C42098" w:rsidRDefault="00C42098" w:rsidP="003006A0">
      <w:pPr>
        <w:pStyle w:val="af6"/>
        <w:jc w:val="center"/>
      </w:pPr>
    </w:p>
    <w:sectPr w:rsidR="00C42098" w:rsidRPr="00C42098" w:rsidSect="00A914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6A" w:rsidRDefault="001C776A" w:rsidP="009C761B">
      <w:pPr>
        <w:spacing w:after="0" w:line="240" w:lineRule="auto"/>
      </w:pPr>
      <w:r>
        <w:separator/>
      </w:r>
    </w:p>
  </w:endnote>
  <w:endnote w:type="continuationSeparator" w:id="0">
    <w:p w:rsidR="001C776A" w:rsidRDefault="001C776A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6A" w:rsidRDefault="001C776A" w:rsidP="009C761B">
      <w:pPr>
        <w:spacing w:after="0" w:line="240" w:lineRule="auto"/>
      </w:pPr>
      <w:r>
        <w:separator/>
      </w:r>
    </w:p>
  </w:footnote>
  <w:footnote w:type="continuationSeparator" w:id="0">
    <w:p w:rsidR="001C776A" w:rsidRDefault="001C776A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F8301EA"/>
    <w:multiLevelType w:val="hybridMultilevel"/>
    <w:tmpl w:val="EDE2AB98"/>
    <w:lvl w:ilvl="0" w:tplc="8A6CEF9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954"/>
    <w:rsid w:val="00033148"/>
    <w:rsid w:val="000511F8"/>
    <w:rsid w:val="00054761"/>
    <w:rsid w:val="000648F0"/>
    <w:rsid w:val="00093F3B"/>
    <w:rsid w:val="000A1507"/>
    <w:rsid w:val="000A25C4"/>
    <w:rsid w:val="000B23F3"/>
    <w:rsid w:val="000F11A0"/>
    <w:rsid w:val="00112D35"/>
    <w:rsid w:val="00117C41"/>
    <w:rsid w:val="00157F58"/>
    <w:rsid w:val="00173EE3"/>
    <w:rsid w:val="001A0918"/>
    <w:rsid w:val="001C776A"/>
    <w:rsid w:val="001E5ABB"/>
    <w:rsid w:val="00204C52"/>
    <w:rsid w:val="00295EE6"/>
    <w:rsid w:val="002B67DF"/>
    <w:rsid w:val="002B7693"/>
    <w:rsid w:val="002C5729"/>
    <w:rsid w:val="002E5DC7"/>
    <w:rsid w:val="002E70AF"/>
    <w:rsid w:val="002F04C2"/>
    <w:rsid w:val="003006A0"/>
    <w:rsid w:val="0034082A"/>
    <w:rsid w:val="00350633"/>
    <w:rsid w:val="00374491"/>
    <w:rsid w:val="003969D2"/>
    <w:rsid w:val="003D47E7"/>
    <w:rsid w:val="004459E5"/>
    <w:rsid w:val="00455887"/>
    <w:rsid w:val="004947D0"/>
    <w:rsid w:val="004B5960"/>
    <w:rsid w:val="004C0D9A"/>
    <w:rsid w:val="004D524D"/>
    <w:rsid w:val="00507710"/>
    <w:rsid w:val="0051538B"/>
    <w:rsid w:val="00556420"/>
    <w:rsid w:val="00567D3B"/>
    <w:rsid w:val="005B6954"/>
    <w:rsid w:val="005D599C"/>
    <w:rsid w:val="006306A2"/>
    <w:rsid w:val="006353A8"/>
    <w:rsid w:val="006644E5"/>
    <w:rsid w:val="00680993"/>
    <w:rsid w:val="00717F0A"/>
    <w:rsid w:val="00800D10"/>
    <w:rsid w:val="00812F26"/>
    <w:rsid w:val="00815566"/>
    <w:rsid w:val="00815574"/>
    <w:rsid w:val="0088681B"/>
    <w:rsid w:val="008945F4"/>
    <w:rsid w:val="008B786F"/>
    <w:rsid w:val="00936F75"/>
    <w:rsid w:val="00946B64"/>
    <w:rsid w:val="00956E7C"/>
    <w:rsid w:val="00957F44"/>
    <w:rsid w:val="00961E77"/>
    <w:rsid w:val="00965F19"/>
    <w:rsid w:val="009C761B"/>
    <w:rsid w:val="009D2C4E"/>
    <w:rsid w:val="009D3DE1"/>
    <w:rsid w:val="009D7B0E"/>
    <w:rsid w:val="009E12D7"/>
    <w:rsid w:val="009F466C"/>
    <w:rsid w:val="00A147D9"/>
    <w:rsid w:val="00A3268C"/>
    <w:rsid w:val="00A60C5B"/>
    <w:rsid w:val="00A700AB"/>
    <w:rsid w:val="00A91482"/>
    <w:rsid w:val="00AF63F0"/>
    <w:rsid w:val="00B11E91"/>
    <w:rsid w:val="00B44F05"/>
    <w:rsid w:val="00B50F27"/>
    <w:rsid w:val="00B51C96"/>
    <w:rsid w:val="00B72BC2"/>
    <w:rsid w:val="00B83306"/>
    <w:rsid w:val="00BB1F33"/>
    <w:rsid w:val="00BC2956"/>
    <w:rsid w:val="00C30AA6"/>
    <w:rsid w:val="00C42098"/>
    <w:rsid w:val="00C953AB"/>
    <w:rsid w:val="00CA41FB"/>
    <w:rsid w:val="00CB637C"/>
    <w:rsid w:val="00CE4E07"/>
    <w:rsid w:val="00CF58F9"/>
    <w:rsid w:val="00CF5EC6"/>
    <w:rsid w:val="00CF6749"/>
    <w:rsid w:val="00D03D97"/>
    <w:rsid w:val="00D33CC4"/>
    <w:rsid w:val="00D44EFE"/>
    <w:rsid w:val="00D47497"/>
    <w:rsid w:val="00D5153C"/>
    <w:rsid w:val="00DC2D52"/>
    <w:rsid w:val="00DE43CC"/>
    <w:rsid w:val="00E1567D"/>
    <w:rsid w:val="00E52FEA"/>
    <w:rsid w:val="00EC4C6F"/>
    <w:rsid w:val="00F024A6"/>
    <w:rsid w:val="00F21921"/>
    <w:rsid w:val="00F446B2"/>
    <w:rsid w:val="00F93796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uiPriority w:val="99"/>
    <w:semiHidden/>
    <w:unhideWhenUsed/>
    <w:rsid w:val="009C761B"/>
    <w:rPr>
      <w:vertAlign w:val="superscript"/>
    </w:rPr>
  </w:style>
  <w:style w:type="table" w:styleId="a7">
    <w:name w:val="Table Grid"/>
    <w:basedOn w:val="a1"/>
    <w:uiPriority w:val="59"/>
    <w:rsid w:val="00D515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44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44F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4F0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4F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4F05"/>
    <w:rPr>
      <w:rFonts w:eastAsiaTheme="minorHAnsi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B44F05"/>
    <w:pPr>
      <w:spacing w:after="0" w:line="240" w:lineRule="auto"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44F05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44F05"/>
    <w:rPr>
      <w:rFonts w:eastAsiaTheme="minorHAnsi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44F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customStyle="1" w:styleId="af4">
    <w:name w:val="Знак"/>
    <w:basedOn w:val="a"/>
    <w:autoRedefine/>
    <w:rsid w:val="00B44F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f5">
    <w:name w:val="Hyperlink"/>
    <w:basedOn w:val="a0"/>
    <w:uiPriority w:val="99"/>
    <w:unhideWhenUsed/>
    <w:rsid w:val="00CB637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99C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unhideWhenUsed/>
    <w:rsid w:val="00C9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3006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8">
    <w:name w:val="Strong"/>
    <w:basedOn w:val="a0"/>
    <w:qFormat/>
    <w:rsid w:val="003006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E3DB-DC96-495B-A091-528EA1F5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сп</cp:lastModifiedBy>
  <cp:revision>75</cp:revision>
  <cp:lastPrinted>2022-06-07T03:41:00Z</cp:lastPrinted>
  <dcterms:created xsi:type="dcterms:W3CDTF">2016-07-29T05:33:00Z</dcterms:created>
  <dcterms:modified xsi:type="dcterms:W3CDTF">2022-06-24T05:20:00Z</dcterms:modified>
</cp:coreProperties>
</file>